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Человек в политической жизни.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Моска. </w:t>
      </w:r>
      <w:r>
        <w:rPr>
          <w:sz w:val="28"/>
          <w:szCs w:val="28"/>
        </w:rPr>
        <w:t xml:space="preserve">Создатель </w:t>
      </w:r>
      <w:r>
        <w:rPr>
          <w:i/>
          <w:iCs/>
          <w:sz w:val="28"/>
          <w:szCs w:val="28"/>
        </w:rPr>
        <w:t>теории элит:</w:t>
      </w:r>
      <w:r>
        <w:rPr>
          <w:sz w:val="28"/>
          <w:szCs w:val="28"/>
        </w:rPr>
        <w:t xml:space="preserve"> власть у меньшинства всегда, в элиту входят люди, способные управлять другими.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Виды элит: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-экономическая (владельцы корпораций, банков)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-военная (генералитет)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-информационная (владельцы СМИ, политические обозреватели)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-административная (чиновники)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-научная ( ученые)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Политическая элита</w:t>
      </w:r>
      <w:r>
        <w:rPr>
          <w:sz w:val="28"/>
          <w:szCs w:val="28"/>
        </w:rPr>
        <w:t>- группа, обладающая влиянием, престижем, непосредственно и систематически участвующая в принятии решений, связанных с государственной властью.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Группы давления-</w:t>
      </w:r>
      <w:r>
        <w:rPr>
          <w:sz w:val="28"/>
          <w:szCs w:val="28"/>
        </w:rPr>
        <w:t xml:space="preserve"> образования, созданные с целью оказания влияния на государственные органы власти.</w:t>
      </w:r>
    </w:p>
    <w:p>
      <w:pPr>
        <w:pStyle w:val="Normal"/>
        <w:rPr>
          <w:sz w:val="28"/>
          <w:szCs w:val="28"/>
        </w:rPr>
      </w:pPr>
      <w:r>
        <w:rPr>
          <w:b/>
          <w:iCs/>
          <w:sz w:val="28"/>
          <w:szCs w:val="28"/>
        </w:rPr>
        <w:t>Политический статус</w:t>
      </w:r>
      <w:r>
        <w:rPr>
          <w:sz w:val="28"/>
          <w:szCs w:val="28"/>
        </w:rPr>
        <w:t>-  место человека в политической системе общества (гражданин)</w:t>
      </w:r>
    </w:p>
    <w:p>
      <w:pPr>
        <w:pStyle w:val="Normal"/>
        <w:rPr>
          <w:sz w:val="28"/>
          <w:szCs w:val="28"/>
        </w:rPr>
      </w:pPr>
      <w:r>
        <w:rPr>
          <w:b/>
          <w:iCs/>
          <w:sz w:val="28"/>
          <w:szCs w:val="28"/>
        </w:rPr>
        <w:t>Политическая роль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- функции, которые человек выполняет в соответствии со статусом (избиратель, депутат). Может быть стандартизированной (поведение человека) и нестандартизированной (девиантные отклонения).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политических ролей: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рядовой член общества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человек, состоящий в общественной организации или движении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гражданин, состоящий в выборном органе или являющийся активным членом политической организации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профессиональный политик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политический лидер.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Особенности политического лидерства: 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постоянное влияние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однонаправленность от лидера на объект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охватывает всё общество или большие группы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опирается на авторитет лидера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имеются многочисленные сторонники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имеется формально-должностной статус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политического лидера: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интегративная - согласование интересов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ориентационная - выработка политического курса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инструментальная-определение способов и методов осуществления задач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мобилизационная - инициирование изменений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коммуникативная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гарант справедливости, законности, порядка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политических лидеров: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общенациональный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больших социальных групп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общественной организации или движений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 авторитарный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 демократический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 либеральный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традиционный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легальный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харизматический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 лидер-знаменосец – определяет характер и темп политического процесса, увлекает массы за собой (Ленин)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2.лидер-служитель – обеспечивает связь власти и масс, выражает интересы своих сторонников ( Брежнев)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3.лидер-торговец – убеждает людей в преданности своей стратегии (Рейган)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4.Лидер-пожарный – реагирует на конкретную ситуацию ( современные лидеры)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Политическое участие </w:t>
      </w:r>
      <w:r>
        <w:rPr>
          <w:sz w:val="28"/>
          <w:szCs w:val="28"/>
        </w:rPr>
        <w:t>- действия гражданина с целью повлиять на принятие и реализацию государственных решений, выбор представителей в институты власти.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политического участия: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автономное (свободное и добровольное)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мобилизованное ( принудительный характер - демонстрации в СССР)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опосредованное ( представительское)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непосредственное ( прямое)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 активное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 случайное ( разовое)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3.политический наблюдатель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4.пассивное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5.аполитичное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Формы политического участия:</w:t>
      </w:r>
    </w:p>
    <w:p>
      <w:pPr>
        <w:pStyle w:val="Normal"/>
        <w:numPr>
          <w:ilvl w:val="0"/>
          <w:numId w:val="8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Выборы.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Избирательное право в широком смысле </w:t>
      </w:r>
      <w:r>
        <w:rPr>
          <w:sz w:val="28"/>
          <w:szCs w:val="28"/>
        </w:rPr>
        <w:t>- совокупность правовых норм, устанавливающих порядок выборов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Избирательное право в узком смысле </w:t>
      </w:r>
      <w:r>
        <w:rPr>
          <w:sz w:val="28"/>
          <w:szCs w:val="28"/>
        </w:rPr>
        <w:t>- право граждан участвовать в выборах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Активное ИП </w:t>
      </w:r>
      <w:r>
        <w:rPr>
          <w:sz w:val="28"/>
          <w:szCs w:val="28"/>
        </w:rPr>
        <w:t>- право граждан  участвовать в выборах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Пассивное ИП </w:t>
      </w:r>
      <w:r>
        <w:rPr>
          <w:sz w:val="28"/>
          <w:szCs w:val="28"/>
        </w:rPr>
        <w:t>- право граждан быть избранными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Избирательный процесс-</w:t>
      </w:r>
      <w:r>
        <w:rPr>
          <w:sz w:val="28"/>
          <w:szCs w:val="28"/>
        </w:rPr>
        <w:t xml:space="preserve"> комплекс действий в процессе выборов.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принципы выборов: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равенства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всеобщности (только возрастной ценз и ценз гражданства)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прямые (непосредственное голосование  за депутата)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тайное голосование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альтернативной основе (больше, чем один кандидат)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Этапы избирательной кампании: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организационный. Назначение даты выборов.150-120 дней до начала голосования.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Составление списков избирателей, формирование избирательных округов, избирательных комиссий. Состав округов утверждается  не позднее, чем за 100 дней до голосования.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Выдвижение и регистрация кандидатов. 85-55 дней до голосования.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Проведение предвыборной агитации. Запрещается проводить органам гос.власти, органам местного самоуправления, воинским частям, религиозным объединениям, избирательным комиссиям.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Голосование. Подсчет голосов и подведение итогов выборов. Результаты устанавливаются ЦИК не позднее 2 недель и публикуются в течение 3 недель со дня голосования. Выборы считаются несостоявшимися, если в них приняло участие менее 50% избирателей.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избирательных систем:</w:t>
      </w:r>
    </w:p>
    <w:p>
      <w:pPr>
        <w:pStyle w:val="Normal"/>
        <w:numPr>
          <w:ilvl w:val="0"/>
          <w:numId w:val="11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Мажоритарная.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-абсолютного большинства - избранным считается кандидат, набравший 50 % + 1 голос. Применяется при выборах президента РФ.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-относительного большинства - победившим считается кандидат, набравший простое большинство голосов. США.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Достоинства: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Проводится по одномандатным округам. Прямая ответственность избранного перед избирателями. Обеспечивает партии-победителю значительное большинство в парламенте. Отражает интересы регионов.</w:t>
      </w:r>
    </w:p>
    <w:p>
      <w:pPr>
        <w:pStyle w:val="Normal"/>
        <w:rPr>
          <w:i/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>Недостатки: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Кандидаты,получившие незначительное меньшинство,  не могут быть представлены во властных структурах. Повторное голосование. Ослабляет оппозицию. Создает опасность перевеса региональных интересов над общенациональными.</w:t>
      </w:r>
    </w:p>
    <w:p>
      <w:pPr>
        <w:pStyle w:val="Normal"/>
        <w:numPr>
          <w:ilvl w:val="1"/>
          <w:numId w:val="12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Пропорциональная.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Каждая партия получает в парламенте число мандатов пропорционально количеству голосов, поданных за её кандидатов на выборах. Выборы в ГД.7 % барьер.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Достоинства</w:t>
      </w:r>
      <w:r>
        <w:rPr>
          <w:sz w:val="28"/>
          <w:szCs w:val="28"/>
        </w:rPr>
        <w:t>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Представляет широкий спектр ПП. Гарант представительства в парламенте мелких и средних партий. Возможность обеспечения более высокого уровня женщин и этнических меньшинств.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Недостатки:</w:t>
      </w:r>
      <w:r>
        <w:rPr>
          <w:sz w:val="28"/>
          <w:szCs w:val="28"/>
        </w:rPr>
        <w:t xml:space="preserve">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Избранные ответственны не столько перед избирателями, сколько перед партией. Избиратель выбирает не отдельных персон, а список кандидатов, которые  в большинстве ему не известны. Появление в парламенте множества мелких фракций, которые могут препятствовать принятию нужных решений. Зависимость депутатов от партийных фракций.</w:t>
      </w:r>
    </w:p>
    <w:p>
      <w:pPr>
        <w:pStyle w:val="Normal"/>
        <w:numPr>
          <w:ilvl w:val="1"/>
          <w:numId w:val="12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Мажоритарно-пропорциональная ( смешанная).</w:t>
      </w:r>
      <w:r>
        <w:rPr>
          <w:sz w:val="28"/>
          <w:szCs w:val="28"/>
        </w:rPr>
        <w:t xml:space="preserve"> Выборы в ГД с 1993 по 2006.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Абсентеизм-</w:t>
      </w:r>
      <w:r>
        <w:rPr>
          <w:sz w:val="28"/>
          <w:szCs w:val="28"/>
        </w:rPr>
        <w:t xml:space="preserve"> уклонение граждан, обладающих активным избирательным правом от участия в выборах и референдумах.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Причины абсентеизма: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недоверие, разочарование в политике проводимой органами власти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низкий авторитет представительных органов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отсутствие электоральной культуры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Кооптация-</w:t>
      </w:r>
      <w:r>
        <w:rPr>
          <w:sz w:val="28"/>
          <w:szCs w:val="28"/>
        </w:rPr>
        <w:t xml:space="preserve"> пополнение какого-либо выборного органа новыми членами без обращения к избирателям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Императивный мандат</w:t>
      </w:r>
      <w:r>
        <w:rPr>
          <w:sz w:val="28"/>
          <w:szCs w:val="28"/>
        </w:rPr>
        <w:t>- смещение и отзыв избранных депутатов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Свободный мандат</w:t>
      </w:r>
      <w:r>
        <w:rPr>
          <w:sz w:val="28"/>
          <w:szCs w:val="28"/>
        </w:rPr>
        <w:t>- невозможность отзыва депутата до истечения срока полномочий.</w:t>
      </w:r>
    </w:p>
    <w:p>
      <w:pPr>
        <w:pStyle w:val="Normal"/>
        <w:numPr>
          <w:ilvl w:val="0"/>
          <w:numId w:val="14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Референдум </w:t>
      </w:r>
      <w:r>
        <w:rPr>
          <w:sz w:val="28"/>
          <w:szCs w:val="28"/>
        </w:rPr>
        <w:t>- всенародное голосование по какому-либо важному вопросу.( принятие Конституции). Решение считается принятым,  если за него высказались большинство избирателей: 50% + 1 голос или квалифицированное большинство- 2/3 от принявших участие в голосовании. Инициатива в проведении референдума может принадлежать главе государства, правительства, общественным организациям. Может быть на общегосударственном уровне или в местном масштабе. Если референдум признан состоявшимся, то его решение имеет законную силу.</w:t>
      </w:r>
      <w:r>
        <w:rPr>
          <w:b/>
          <w:bCs/>
          <w:sz w:val="28"/>
          <w:szCs w:val="28"/>
        </w:rPr>
        <w:t xml:space="preserve"> Плебесцит </w:t>
      </w:r>
      <w:r>
        <w:rPr>
          <w:sz w:val="28"/>
          <w:szCs w:val="28"/>
        </w:rPr>
        <w:t>- опрос граждан по какому-либо вопросу. Итоги не обязательны для органов власти.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b/>
          <w:bCs/>
          <w:sz w:val="28"/>
          <w:szCs w:val="28"/>
        </w:rPr>
        <w:t>На референдуме не могут обсуждаться вопросы</w:t>
      </w:r>
      <w:r>
        <w:rPr>
          <w:sz w:val="28"/>
          <w:szCs w:val="28"/>
        </w:rPr>
        <w:t>:</w:t>
      </w:r>
    </w:p>
    <w:p>
      <w:pPr>
        <w:pStyle w:val="Normal"/>
        <w:ind w:left="720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- об изменении статуса субъекта РФ</w:t>
      </w:r>
    </w:p>
    <w:p>
      <w:pPr>
        <w:pStyle w:val="Normal"/>
        <w:ind w:left="720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-о досрочном прекращении или продлении срока полномочий президента, государственной думы, федерального собрания</w:t>
      </w:r>
    </w:p>
    <w:p>
      <w:pPr>
        <w:pStyle w:val="Normal"/>
        <w:ind w:left="720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-об избрании людей, замещающих государственные должности</w:t>
      </w:r>
    </w:p>
    <w:p>
      <w:pPr>
        <w:pStyle w:val="Normal"/>
        <w:ind w:left="720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-о персональном составе федеральных органов</w:t>
      </w:r>
    </w:p>
    <w:p>
      <w:pPr>
        <w:pStyle w:val="Normal"/>
        <w:ind w:left="720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-о федеральном бюджете</w:t>
      </w:r>
    </w:p>
    <w:p>
      <w:pPr>
        <w:pStyle w:val="Normal"/>
        <w:ind w:left="720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-о федеральных налогах</w:t>
      </w:r>
    </w:p>
    <w:p>
      <w:pPr>
        <w:pStyle w:val="Normal"/>
        <w:ind w:left="720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-о чрезвычайных мерах по обеспечению здоровья и безопасности населения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bCs/>
          <w:sz w:val="28"/>
          <w:szCs w:val="28"/>
        </w:rPr>
        <w:t>-об амнистии и помиловании</w:t>
      </w:r>
    </w:p>
    <w:p>
      <w:pPr>
        <w:pStyle w:val="Normal"/>
        <w:numPr>
          <w:ilvl w:val="0"/>
          <w:numId w:val="14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Обращение граждан во властные структуры.</w:t>
      </w:r>
      <w:r>
        <w:rPr>
          <w:sz w:val="28"/>
          <w:szCs w:val="28"/>
        </w:rPr>
        <w:t xml:space="preserve"> Заявление, жалоба, предложение, ходатайство. </w:t>
      </w:r>
      <w:r>
        <w:rPr>
          <w:b/>
          <w:bCs/>
          <w:sz w:val="28"/>
          <w:szCs w:val="28"/>
        </w:rPr>
        <w:t>Петиция -</w:t>
      </w:r>
      <w:r>
        <w:rPr>
          <w:sz w:val="28"/>
          <w:szCs w:val="28"/>
        </w:rPr>
        <w:t xml:space="preserve"> коллективное письменное обращение граждан к органам власти с просьбой или требованием предпринять шаги по решению вопросов, которые авторы считают наиболее важными.</w:t>
      </w:r>
    </w:p>
    <w:p>
      <w:pPr>
        <w:pStyle w:val="Normal"/>
        <w:numPr>
          <w:ilvl w:val="0"/>
          <w:numId w:val="14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Лоббизм</w:t>
      </w:r>
      <w:r>
        <w:rPr>
          <w:sz w:val="28"/>
          <w:szCs w:val="28"/>
        </w:rPr>
        <w:t>- использование легальных приемов влияния на структуры государственной власти с целью добиться от них принятия решений, выгодных отдельным социальным группам или организациям. Лобби (в пер. с  англ.) - кулуары.</w:t>
      </w:r>
    </w:p>
    <w:p>
      <w:pPr>
        <w:pStyle w:val="Normal"/>
        <w:numPr>
          <w:ilvl w:val="0"/>
          <w:numId w:val="14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Направление проектов и предложений по принятию нормативных актов.</w:t>
      </w:r>
    </w:p>
    <w:p>
      <w:pPr>
        <w:pStyle w:val="Normal"/>
        <w:numPr>
          <w:ilvl w:val="0"/>
          <w:numId w:val="14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Политическая активность в качестве члена партии, движения.</w:t>
      </w:r>
    </w:p>
    <w:p>
      <w:pPr>
        <w:pStyle w:val="Normal"/>
        <w:numPr>
          <w:ilvl w:val="0"/>
          <w:numId w:val="14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Прямые действия ( демонстрации, митинги, пикетирование).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Митинг</w:t>
      </w:r>
      <w:r>
        <w:rPr>
          <w:sz w:val="28"/>
          <w:szCs w:val="28"/>
        </w:rPr>
        <w:t>- собрание единомышленников, доступное для всех желающих.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Демонстрация</w:t>
      </w:r>
      <w:r>
        <w:rPr>
          <w:sz w:val="28"/>
          <w:szCs w:val="28"/>
        </w:rPr>
        <w:t>- движение по проезжей части с плакатами, призывами через громкоговорители.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Пикетирование </w:t>
      </w:r>
      <w:r>
        <w:rPr>
          <w:sz w:val="28"/>
          <w:szCs w:val="28"/>
        </w:rPr>
        <w:t>- коллективное выступление с плакатами, на которых отражена позиция и требования ( у здания парламента, правительства, военной базы).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Флеш-моб</w:t>
      </w:r>
      <w:r>
        <w:rPr>
          <w:sz w:val="28"/>
          <w:szCs w:val="28"/>
        </w:rPr>
        <w:t xml:space="preserve"> – гражданская акция, организованная через Интернет, когда люди встречаются, чтобы выразить свое отношение к определенным проблемам.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14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20837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6</Pages>
  <Words>987</Words>
  <Characters>7221</Characters>
  <CharactersWithSpaces>8085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2012-01-20T12:21:00Z</dcterms:created>
  <dc:creator>Александр</dc:creator>
  <dc:description/>
  <dc:language>ru-RU</dc:language>
  <cp:lastModifiedBy>Александр</cp:lastModifiedBy>
  <dcterms:modified xsi:type="dcterms:W3CDTF">2012-01-20T12:21:00Z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